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矩形 0">
      <v:fill type="gradient" on="t" color2="fill lighten(0)" focus="100%" focussize="0f,0f" focusposition="0f,0f" method="linear sigma"/>
    </v:background>
  </w:background>
  <w:body>
    <w:p>
      <w:pPr>
        <w:widowControl/>
        <w:spacing w:after="240" w:afterAutospacing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/>
          <w:color w:val="000000"/>
          <w:sz w:val="32"/>
          <w:szCs w:val="32"/>
        </w:rPr>
        <w:t>湖北成人高考201</w:t>
      </w:r>
      <w:r>
        <w:rPr>
          <w:rFonts w:hint="eastAsia"/>
          <w:color w:val="000000"/>
          <w:sz w:val="32"/>
          <w:szCs w:val="32"/>
          <w:lang w:val="en-US" w:eastAsia="zh-CN"/>
        </w:rPr>
        <w:t>8</w:t>
      </w:r>
      <w:r>
        <w:rPr>
          <w:rFonts w:hint="eastAsia"/>
          <w:color w:val="000000"/>
          <w:sz w:val="32"/>
          <w:szCs w:val="32"/>
        </w:rPr>
        <w:t>年高起点《语文》预测试题及答案(</w:t>
      </w:r>
      <w:r>
        <w:rPr>
          <w:rFonts w:hint="eastAsia"/>
          <w:color w:val="000000"/>
          <w:sz w:val="32"/>
          <w:szCs w:val="32"/>
          <w:lang w:val="en-US" w:eastAsia="zh-CN"/>
        </w:rPr>
        <w:t>14</w:t>
      </w:r>
      <w:r>
        <w:rPr>
          <w:rFonts w:hint="eastAsia"/>
          <w:color w:val="000000"/>
          <w:sz w:val="32"/>
          <w:szCs w:val="32"/>
        </w:rPr>
        <w:t>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一、选择题：1~20小题，每小题2分，共40分。在每小题给出的四个选项中，只有一项是符合题目要求的，把所选项前的字母填在题后的括号内。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1. 下列作品中，借用了乐府旧题的绝句是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A. 曹操《短歌行》(其一) B 杜牧《泊秦淮》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王昌龄《从军行》(其四) D 李白《行路难》(其一)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2. 《诗经》中采自各地民歌的是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A. 颂 B 大雅 C 小雅 D 风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3. 下列属于盛唐山水田园诗派的诗人是：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A. 王维、孟浩然 B 陶渊明、谢灵运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王昌龄、岑参 D 韦应物、刘长卿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4. 苏轼《前赤壁赋》中借以抒情、说理的主要景物是：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A. 赤壁、江水、清风 B 赤壁、明月、清风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江水、明月、清风 D 江水、败露、明月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5. 下列作品中，写了人物一生遭际的传记是：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A. 《马伶传》 B 《五代史伶官传序》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《种树郭橐驼传》 D 《李将军列传》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6. 下列散文中，反映湘西地区民情风俗的是：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A. 《箱子岩》 B 《香市》 C 《屐痕处处》 D 《爱尔克的灯光》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7. 下列对韩愈《张中丞传后序》一文分析不准确的一项是：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本文是以安史之乱时期的睢阳保卫战为背景的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本文最突出的写作特点是叙事与抒情并重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本文用“拔刀断指”“抽矢射塔”两个细节凸现南霁云的性格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本文为许远辩评采用的是驳论的论证方法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8. 下列关于作品、作者、写作年代搭配错误的是：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《炉中煤》----郭沫若----五四时期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《再别康桥》----徐志摩----20年代</w:t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《发现》----闻一多----解放战争时期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《香市》-----矛盾----30年代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9. 《故都的秋》、《往事》、《选择与安排》的作者依次是：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冰心、朱光潜、郁达夫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B朱光潜、郁达夫、冰心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郁达夫、朱光潜、冰心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郁达夫、冰心、朱光潜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10. 下列对欧.亨利《麦琪的礼物》一文理解错误的是：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赞美了主人公德拉和杰姆的善良心地和纯真爱情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主要情节是德拉卖掉头发买回金表而其丈夫卖了表链买回发梳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文章体现了欧.亨利小说寓悲于喜的风格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是欧.亨利为小人物立言的优秀短篇小说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11. 下列文学常识表达错误的是：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（）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更多完整资料免费提供加QQ：33718571  微信：hbcrjy-cn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闻一多主张新格律诗应具有“音乐的美”、“绘画的美”和“意境的美”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胡适的《尝试集》是我国第一部白话新诗集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戴望舒是30年代“现代派”的代表诗人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艾青在狱中写下的《大堰河----我的保姆》是其成名之作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12. “五十步笑百步”、“周公吐哺”、“信誓旦旦”三个成语依次出自：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《短歌行》、《寡人之于国也》、《谏逐客书》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《寡人之于国也》、《短歌行》、《诗经.氓》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《谏逐客书》、《寡人之于国也》、《陈情表》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《寡人之于国也》、《诗经.氓》、《谏逐客书》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13. 下列各句中，同时采用了拟人和对偶修辞方法的是：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舞幽壑之潜蛟，泣孤舟之嫠妇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闲来垂钓碧溪上,忽复乘舟梦日边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三顾频烦天下计,两朝开济老臣心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笑吟吟一处来 哭啼啼独自归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14. 下列人物都出于曹禺《日出》的是：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潘月亭、李石清、黄省三、王福生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潘月亭、陈白露、黄省三、鲁贵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周朴园、陈白露、李石清、黄省三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周朴园、繁漪、周萍、四凤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15. 下列同属于“文学研究会”的作家是：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鲁迅、沈雁冰、谢冰心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鲁迅、朱自清、谢冰心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郭沫若、郁达夫、闻一多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沈雁冰、谢冰心、朱自清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16. 下列各句中加点的词，词义相同的一组是：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(1)则移其民于河东 (2)而谋动干戈于邦内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(1)则修文德以来之 (2)命子封帅车二百乘以伐京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(1)今大道既隐，天下为家(2)及庄公即位，为之请制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(1)养生丧死无憾，王道之始也(2)与尔三矢，尔其无忘乃父之志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17. 下列句子中含有宾语前置现象的是：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察邻国之政，无如寡人之用心者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姜氏何厌之有?不如早为之所，无使滋蔓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天下之不亡，其谁之功也?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苟有能反是者，则又爱之太殷，忧之太勤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18. 下列划横线的句子翻译错误的是：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大人世及以为礼，域郭沟池以为固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域郭沟池以为固：城郭以护城河为防守的攻势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伯夷辞之以为名，仲尼语之以为博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仲尼语之以为博：孔子以谈说天下而显示渊博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广不谢大将军而起行，意甚愠怒而就部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广不谢大将军而起行：李广不感谢大将军就动身了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D吾恐季孙之忧不在颛臾，而在萧墙之内也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而在萧墙之内也：而是在路过宫廷之内呀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19. 下列带点的词解释正确的是：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以分宜教分宜，安得不工哉? 工：工整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门者故不入，则甘言媚词作妇人状，袖金以私之 私：私自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清风徐来，水波不兴 徐：慢慢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遥岑远目，献愁供恨，玉簪螺髻 目：眼睛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20. 下列句子中，“焉”字做兼词，相当“于之”二字的是：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A 危而不持，颠而不扶，则将焉用彼相矣?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B 于是焉河泊欣然自喜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C 姜氏欲之，焉辟害?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D 制，岩邑也，虢叔死焉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二、文言文阅读：21~29题，共30分。更多完整资料免费提供加QQ：33718571  微信：hbcrjy-cn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(一)阅读李密《陈情表》中的一段文字，然后回答21~23题。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伏惟圣朝以孝治天下，凡在故老，犹蒙矜育，况臣孤苦，特为尤甚。且臣少仕伪朝，历职郎署;本图宦达，不矜名节。今臣亡国贱俘，至微至陋，过蒙拔擢，宠命优渥，岂敢盘桓，有所希冀!但以刘日薄西山，气息奄奄，人命危浅，朝不虑夕。臣无祖母，无以至今日;祖母无臣，无以终余年。母孙二人，更相为命。是以区区不能废远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21. 作者为什么要特意标举“圣朝以孝治天下”，这是运用了什么说理技巧?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22. 这段文字的语言形式有什么特点?“日薄西山，气息奄奄”属于何种修辞手法?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23. 文种的“圣朝”和“伪朝”分别指的是哪一个朝代?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(二)阅读白居易《杜陵叟》一诗，然后回答24~26小题。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杜陵叟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伤农夫之困也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杜陵叟，杜陵居，岁种薄田一顷余。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三月无雨旱风起，麦苗不秀多黄死。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九月降霜秋早寒，禾穗未熟皆青干。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长吏明知不申破，急敛暴征求考课。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典桑卖地纳官租，明年衣食将何如。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剥我身上帛，夺我口中粟。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虐人害物即豺狼，何必钩爪锯牙食人肉。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不知何人奏皇帝，帝心恻隐知人弊。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白麻纸上书德音，京畿尽放今年税。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昨日里胥方到门，手持尺牒榜乡村。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十家租税九家毕，虚受吾君蠲免恩。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24. 从开头到“明年衣食将何如”几句，诗人是从哪两方面来反映当时的社会现实的?诗的主旨是什么?(4分)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25. “剥我身上帛”以下四句是以谁的口吻写的?这样写有什么好处?(4分)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26. 这是一首叙事诗还是抒情诗?(2分)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(三)阅读曾国藩的一封家书然后回答27~29题。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字谕纪鸿儿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家中人来营者，多称尔举大方，余为少慰。凡人多望子孙为大官，余不愿为大官，但愿为读书明理之君子。勤俭自持，习劳习苦，可以处乐，可以处约，此君子也。余服官二十年，不敢稍染官宦气习，饮食起居，尚守寒素家风，极俭也可，略丰也可，太丰则吾不敢也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凡仕宦之家，由俭人奢易，由奢返俭难。尔年尚幼，切不可贪爱奢华，不可惯习懒惰。无论大家小家、土农工商，勤苦俭约，未有不兴，骄奢倦怠，未有不败。尔读书写字不可间断，早晨要早起，莫坠高曾祖考以来相传之家风。吾父吾叔，皆黎明即起，尔之所知也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见富贵功名，皆有命定，半由人力，半由天事;惟学作圣贤，全由自己作主，不与天命相干涉。否有志学为圣贤，少时欠居敬工夫，至今犹不免仍有戏言戏动。尔宜举止端庄，言不妄发，则入德之基也。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手谕(时在江西抚州门外)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咸丰六年九月二十九日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27. 请解释这段文字中带电子的含义(4分)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谕 少 奢 怠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28. 请用自己的话概括这封家书的主要内容(4分)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29. 请写出这段文字中的对偶句(至少两组)。(2分)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三、现代文阅读：30~38小题，共30分。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(一)阅读鲁迅《风波》中的一段文字，然后回答30~32小题。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此后七斤虽然是照例日日进城，但家景总有些黯淡，村人大抵回避着，不再来听他从城内得来的新闻。七斤嫂也没有好声气，还时常叫他“囚徒”。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过了十多日，七斤从城内回家，看见他的女人非常高兴，问他说，“你在城里可听到些什么?”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“没有听到些什么。”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“皇帝坐了龙庭没有呢?”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“他们没有说。”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“咸亨酒店里也没有人说么?”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“也没人说。”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“我想皇帝一定是不坐龙庭了。我今天走过赵七爷的店前，看见他又坐着念书了，辫子又盘在顶上了，也没有穿长衫。”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“…………”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“你想，不坐龙庭了罢?”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“我想，不坐了罢。”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现在的七斤，是七斤嫂和村人又都早给他相当的尊敬，相当的待遇了。到夏天，他们仍旧在自家门口的土场上吃饭;大家见了，都笑嘻嘻的招呼。九斤老太早已做过八十大寿，仍然不平而且康健。六斤的双丫角，已经变成一支大辫子了;伊虽然新近裹脚，却还能帮同七斤嫂做事，捧着十八个铜钉〔5〕的饭碗，在土场上一瘸一拐的往来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30. 七斤嫂为什么看到赵七爷“又坐着念书了，辫子又盘在顶上了，也没有穿长衫”，就能得出“皇帝不坐龙庭”的结论?这说明赵七爷是一个怎样的人物?(4分)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31. 六斤“新近裹脚”、“在土场上一瘸一拐的往来”这属于什么描写?在小说中有什么深刻含义?(4分)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32. 请说明结尾一段在全文中起什么作用。(2分)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(二)阅读艾青《我爱这土地》，然后回答33~35小题。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假如我是一只鸟，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我也应该用嘶哑的喉咙歌唱：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这被暴风雨所打击着的土地，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这永远汹涌着我们的悲愤的河流，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这无止息地吹刮着的激怒的风，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和那来自林间的无比温柔的黎明……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——然后我死了，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连羽毛也腐烂在土地里面。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为什么我的眼里常含泪水?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因为我对这土地爱得深沉……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1938年11月17日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33. 这首诗前后两部分的抒情方式有何不同?(4分)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34.“被暴风雨所打击着的土地”和“无止息地吹刮着的激怒的风”分别象征着什么?(4分)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35. 这首诗抒发了诗人怎样的感情?(2分)更多完整资料免费提供加QQ：33718571  微信：hbcrjy-cn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(三)阅读茅以升《学习研究“十六字诀”》中的一段文字，然后回答36~38小题。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①治学就是做学问。何谓有学问?用简单明了的话说，就是懂得的知识多，能运用这些知识。范成大《送刘唐卿户曹擢第四归》有句诗：“学力根深方蒂固”。世界上没有“生而知之”的圣人，只有学而知之的“天才”。要使自己懂得多，首先就要学得多。我经常和年轻同志们说要“博闻强记”，就是这个意思。②学习要学的深，但不要钻牛角尖，许多知识都是互相联系的。要想学得深，在某一方面做出成就，首先就要学得广，在许多方面有一定的基础。正像建塔一样，一个高高的顶点，要有许多材料做基础。世界上许许多多专家，没有一个是钻牛角尖钻出来的。马克思、恩格斯是搞社会科学的专家，但他们对数学有浓厚的兴趣，而且很有造诣。据一些研究马、恩的同志说，马克思、恩格斯能在社会科学方面做出如此辉煌重大的突破和创见，一个重要的原因，是靠学数学锻炼了自己严谨的科学的思维能力。马克思、恩格斯自己也说过类似的话。因此，要相当专家，首先应该是“博士”，要想成为某一门知识的专家的同志，千万别把自己的事业限制在这门学科的范围内。学文科的要学理，学理科的要学文。大家都可以学点音乐、美术之类。③现在有些同志对专业研究颇有见地，但因为文学水平差，论文写不好，研究成果表达不清，得不到别人的承认，更谈不上研究成果为社会服务。有些知识，看起来与自己的专业无关，但学了，见多识广，能启迪你的思想，加深对知识的理解，促进学习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36. 这段文字可分作三层(文种已用①②③标出)，请写出每层的大意。(4分)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37. 这段文字运用了多种论断方法，请任选其中的一种方法具体说明(4分)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38. 这段文字强调了哪种学习方法?(2分)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四、作文(50 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阅读下面的文字，根据要求作文：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“井无压力不喷油，人无压力轻飘飘”，适当的压力可以转化为我们前进的动力。请以《压力与动力》为题，写一篇以议论为主的文章，不少于800字。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参考答案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一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1~5 CDACD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6~10 ABCDB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11~15 ABAAD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16~20 BBCCD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二、文言文阅读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21. 提出自己不能奉诏出仕的道德依据。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以子之矛，攻子之盾。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22. 以四言为主，多用对偶。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比喻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23. “圣朝”指晋朝(两晋);“伪朝”指蜀汉。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24. 天灾之重，人祸之烈。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揭露封建官吏的残酷剥削，表达对农民的同情(答“伤农夫之困也”也可给分)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25. 杜陵叟(或“农夫”)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以第一人称之口直接控诉，更增强了批判的力度。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26. 叙事诗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27. 谕：告诉;吩咐。 少：烧;稍微。 奢：奢侈;腐化。 怠：懒惰;松懈。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28. 曾国藩叮嘱儿子：勤苦俭约是求学之道，是持家之本(答“要勤苦俭约”也可给分)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29. ①由俭入奢易，由奢入俭难②勤苦俭约未有不兴，骄奢倦怠未有不败③半由人力，半由天事。(答对一组1分，答对两组1分)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三、现代文阅读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30. 皇帝坐龙庭时，赵七爷曾放下辫子，穿起长衫，如今却盘起辫子，脱下长衫，这便意味着形式对他不利，故而七斤嫂便能得出“皇帝不坐龙庭”的结论。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31. 细节描写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这说明封建传统还在禁锢着年轻的一代。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32. 这个结尾告诉我们，中国农村并没有发生根本的变革，这种状况不改变，封建势力还会卷土重来，类似的辫子风波还会继续上演，从而进一步深化了主题。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33. 前一部分借助鸟儿的歌唱间接抒情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后一部分以自问自答的方式直抒胸臆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34. 前者象征饱受侵略和蹂躏的祖国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后者象征中国人民不间断的反抗和斗争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35. 抒发了诗人对灾难深重的祖国深沉的爱。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36. (1)要想得的多，就要学得多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(2)要想得的深，就要学得广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(3)从反面举例说明知识不广的危害。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37.(1)引证法：引用范成大的诗“学力根深方蒂固”说明学习广博的重要。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(2)类比法：以建塔要有许多材料做基础，类比学习上打基础的重要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-SA"/>
        </w:rPr>
        <w:t>　　(3)例证法：以作为社会科学家的马克思、恩格斯对数学同样表现出浓厚的兴趣为例，说明要想成为专家，首先应当是“博”士。</w:t>
      </w:r>
    </w:p>
    <w:p>
      <w:pPr>
        <w:widowControl/>
        <w:spacing w:after="240" w:afterAutospacing="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湖北成人高考2016年高起点《语文》模拟试题、资料，考生可以登录湖北成人教育：http://www.hbcrjy.cn/ 免费下载。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9" o:spt="75" type="#_x0000_t75" style="height:33.85pt;width:96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湖北成人教育试题6world内logo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7" o:spid="_x0000_s2050" o:spt="75" type="#_x0000_t75" style="position:absolute;left:0pt;height:146.4pt;width:415.25pt;mso-position-horizontal:center;mso-position-horizontal-relative:margin;mso-position-vertical:center;mso-position-vertical-relative:margin;z-index:-251656192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5" o:spt="75" type="#_x0000_t75" style="height:33.85pt;width:96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湖北成人教育试题6world内logo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6" o:spid="_x0000_s2051" o:spt="75" type="#_x0000_t75" style="position:absolute;left:0pt;height:146.4pt;width:415.25pt;mso-position-horizontal:center;mso-position-horizontal-relative:margin;mso-position-vertical:center;mso-position-vertical-relative:margin;z-index:-251657216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5" o:spid="_x0000_s2049" o:spt="75" type="#_x0000_t75" style="position:absolute;left:0pt;height:146.4pt;width:415.25pt;mso-position-horizontal:center;mso-position-horizontal-relative:margin;mso-position-vertical:center;mso-position-vertical-relative:margin;z-index:-251658240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3564"/>
    <w:rsid w:val="00152A1D"/>
    <w:rsid w:val="001F0E47"/>
    <w:rsid w:val="003E2379"/>
    <w:rsid w:val="00463A9A"/>
    <w:rsid w:val="00482712"/>
    <w:rsid w:val="004979C9"/>
    <w:rsid w:val="00534E9D"/>
    <w:rsid w:val="0056435A"/>
    <w:rsid w:val="00713E5D"/>
    <w:rsid w:val="007D27F2"/>
    <w:rsid w:val="00806E71"/>
    <w:rsid w:val="009057F2"/>
    <w:rsid w:val="00A8646A"/>
    <w:rsid w:val="00B043A6"/>
    <w:rsid w:val="00B43314"/>
    <w:rsid w:val="00BC3564"/>
    <w:rsid w:val="00C21CBE"/>
    <w:rsid w:val="00CA1D52"/>
    <w:rsid w:val="00D82E86"/>
    <w:rsid w:val="00DD3B11"/>
    <w:rsid w:val="00DE1B2E"/>
    <w:rsid w:val="00E406F7"/>
    <w:rsid w:val="00F431FC"/>
    <w:rsid w:val="00F94B94"/>
    <w:rsid w:val="00FC71E4"/>
    <w:rsid w:val="089C46BB"/>
    <w:rsid w:val="156C2440"/>
    <w:rsid w:val="181C1D29"/>
    <w:rsid w:val="229775DA"/>
    <w:rsid w:val="3F311B48"/>
    <w:rsid w:val="4B782C49"/>
    <w:rsid w:val="4D5204F4"/>
    <w:rsid w:val="551C42BD"/>
    <w:rsid w:val="5CB608F5"/>
    <w:rsid w:val="769A4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910</Words>
  <Characters>5187</Characters>
  <Lines>43</Lines>
  <Paragraphs>12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2015-10-28T17:31:00Z</dcterms:created>
  <dc:creator>Micorosoft</dc:creator>
  <cp:lastModifiedBy>Administrator</cp:lastModifiedBy>
  <dcterms:modified xsi:type="dcterms:W3CDTF">2018-05-16T05:52:34Z</dcterms:modified>
  <dc:title>湖北成人高考2016年高起点《语文》预测试题及答案(6)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